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76" w:rsidRPr="00EB7B91" w:rsidRDefault="00207076" w:rsidP="002070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B7B91">
        <w:rPr>
          <w:rFonts w:ascii="Times New Roman" w:hAnsi="Times New Roman"/>
          <w:color w:val="000000"/>
          <w:sz w:val="28"/>
          <w:lang w:val="ru-RU"/>
        </w:rPr>
        <w:t>Рабочая программа по основам безопасности жизнедеятельности (далее – ОБЖ)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</w:t>
      </w:r>
      <w:proofErr w:type="gramEnd"/>
      <w:r w:rsidRPr="00EB7B9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B7B91">
        <w:rPr>
          <w:rFonts w:ascii="Times New Roman" w:hAnsi="Times New Roman"/>
          <w:color w:val="000000"/>
          <w:sz w:val="28"/>
          <w:lang w:val="ru-RU"/>
        </w:rPr>
        <w:t>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  <w:proofErr w:type="gramEnd"/>
    </w:p>
    <w:p w:rsidR="00207076" w:rsidRPr="00EB7B91" w:rsidRDefault="00207076" w:rsidP="00207076">
      <w:pPr>
        <w:spacing w:after="0" w:line="264" w:lineRule="auto"/>
        <w:ind w:firstLine="600"/>
        <w:jc w:val="both"/>
        <w:rPr>
          <w:lang w:val="ru-RU"/>
        </w:rPr>
      </w:pPr>
      <w:r w:rsidRPr="00EB7B91">
        <w:rPr>
          <w:rFonts w:ascii="Times New Roman" w:hAnsi="Times New Roman"/>
          <w:color w:val="000000"/>
          <w:sz w:val="28"/>
          <w:lang w:val="ru-RU"/>
        </w:rPr>
        <w:t>В Программе содержание учебного предмета ОБЖ структурно представлено десятью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07076" w:rsidRPr="00EB7B91" w:rsidRDefault="00207076" w:rsidP="00207076">
      <w:pPr>
        <w:spacing w:after="0" w:line="264" w:lineRule="auto"/>
        <w:ind w:left="120"/>
        <w:jc w:val="both"/>
        <w:rPr>
          <w:lang w:val="ru-RU"/>
        </w:rPr>
      </w:pPr>
    </w:p>
    <w:p w:rsidR="00207076" w:rsidRDefault="00207076" w:rsidP="0020707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EB7B91">
        <w:rPr>
          <w:rFonts w:ascii="Times New Roman" w:hAnsi="Times New Roman"/>
          <w:color w:val="000000"/>
          <w:sz w:val="28"/>
          <w:lang w:val="ru-RU"/>
        </w:rPr>
        <w:t xml:space="preserve">Целью изучения учебного предмета ОБЖ на уровне основного общего образования является формирование у </w:t>
      </w:r>
      <w:proofErr w:type="gramStart"/>
      <w:r w:rsidRPr="00EB7B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B7B91">
        <w:rPr>
          <w:rFonts w:ascii="Times New Roman" w:hAnsi="Times New Roman"/>
          <w:color w:val="000000"/>
          <w:sz w:val="28"/>
          <w:lang w:val="ru-RU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207076" w:rsidRPr="00EB7B91" w:rsidRDefault="00207076" w:rsidP="0020707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</w:t>
      </w:r>
      <w:r w:rsidRPr="00EB7B91">
        <w:rPr>
          <w:rFonts w:ascii="Times New Roman" w:hAnsi="Times New Roman"/>
          <w:color w:val="000000"/>
          <w:sz w:val="28"/>
          <w:lang w:val="ru-RU"/>
        </w:rPr>
        <w:t>Изучение учебного предмета ОБЖ предусматривается в течение двух лет, в 8–9 классах по 1 часу в неделю. Всего на изучение предмета ОБЖ отводится 68 часов, из них по 34 часа в каждом классе.</w:t>
      </w:r>
    </w:p>
    <w:p w:rsidR="00207076" w:rsidRPr="00EB7B91" w:rsidRDefault="00207076" w:rsidP="00207076">
      <w:pPr>
        <w:spacing w:after="0" w:line="264" w:lineRule="auto"/>
        <w:ind w:firstLine="600"/>
        <w:jc w:val="both"/>
        <w:rPr>
          <w:lang w:val="ru-RU"/>
        </w:rPr>
      </w:pPr>
    </w:p>
    <w:p w:rsidR="00EA4135" w:rsidRPr="00207076" w:rsidRDefault="00EA4135">
      <w:pPr>
        <w:rPr>
          <w:lang w:val="ru-RU"/>
        </w:rPr>
      </w:pPr>
    </w:p>
    <w:sectPr w:rsidR="00EA4135" w:rsidRPr="00207076" w:rsidSect="00EA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F27F4"/>
    <w:multiLevelType w:val="multilevel"/>
    <w:tmpl w:val="C70CCF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076"/>
    <w:rsid w:val="00207076"/>
    <w:rsid w:val="00593274"/>
    <w:rsid w:val="00EA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7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2023-09-24T15:46:00Z</dcterms:created>
  <dcterms:modified xsi:type="dcterms:W3CDTF">2023-09-24T15:49:00Z</dcterms:modified>
</cp:coreProperties>
</file>